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AFCA" w14:textId="7322A9C4" w:rsidR="00194E99" w:rsidRDefault="00F57033" w:rsidP="00F57033">
      <w:pPr>
        <w:jc w:val="center"/>
        <w:rPr>
          <w:color w:val="FF0000"/>
          <w:sz w:val="32"/>
          <w:szCs w:val="32"/>
        </w:rPr>
      </w:pPr>
      <w:r w:rsidRPr="00F57033">
        <w:rPr>
          <w:color w:val="FF0000"/>
          <w:sz w:val="32"/>
          <w:szCs w:val="32"/>
        </w:rPr>
        <w:t xml:space="preserve">Graduated </w:t>
      </w:r>
      <w:r w:rsidR="003006CE">
        <w:rPr>
          <w:color w:val="FF0000"/>
          <w:sz w:val="32"/>
          <w:szCs w:val="32"/>
        </w:rPr>
        <w:t>Undergraduate Honor Theses</w:t>
      </w:r>
      <w:r w:rsidRPr="00F57033">
        <w:rPr>
          <w:color w:val="FF0000"/>
          <w:sz w:val="32"/>
          <w:szCs w:val="32"/>
        </w:rPr>
        <w:t xml:space="preserve"> Students</w:t>
      </w:r>
    </w:p>
    <w:p w14:paraId="7003608D" w14:textId="0C1BA90C" w:rsidR="00F57033" w:rsidRPr="00F57033" w:rsidRDefault="00F57033" w:rsidP="00F57033">
      <w:pPr>
        <w:jc w:val="center"/>
        <w:rPr>
          <w:color w:val="FF0000"/>
          <w:sz w:val="32"/>
          <w:szCs w:val="32"/>
        </w:rPr>
      </w:pPr>
      <w:r w:rsidRPr="00F57033">
        <w:rPr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1F78FA" wp14:editId="3C2469D8">
            <wp:simplePos x="0" y="0"/>
            <wp:positionH relativeFrom="column">
              <wp:posOffset>4533265</wp:posOffset>
            </wp:positionH>
            <wp:positionV relativeFrom="paragraph">
              <wp:posOffset>220345</wp:posOffset>
            </wp:positionV>
            <wp:extent cx="1903095" cy="1268730"/>
            <wp:effectExtent l="0" t="0" r="1905" b="1270"/>
            <wp:wrapTight wrapText="bothSides">
              <wp:wrapPolygon edited="0">
                <wp:start x="0" y="0"/>
                <wp:lineTo x="0" y="21405"/>
                <wp:lineTo x="21477" y="21405"/>
                <wp:lineTo x="21477" y="0"/>
                <wp:lineTo x="0" y="0"/>
              </wp:wrapPolygon>
            </wp:wrapTight>
            <wp:docPr id="9" name="Picture 8" descr="A group of people posing for a phot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C4D4189-E610-65FE-B99B-CC3B9942C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oup of people posing for a photo&#10;&#10;Description automatically generated">
                      <a:extLst>
                        <a:ext uri="{FF2B5EF4-FFF2-40B4-BE49-F238E27FC236}">
                          <a16:creationId xmlns:a16="http://schemas.microsoft.com/office/drawing/2014/main" id="{EC4D4189-E610-65FE-B99B-CC3B9942C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B9844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Ross A. Kerley, Fall 2011</w:t>
      </w:r>
    </w:p>
    <w:p w14:paraId="289D1F2E" w14:textId="77777777" w:rsidR="003006CE" w:rsidRPr="001A76F5" w:rsidRDefault="003006CE" w:rsidP="003006CE">
      <w:pPr>
        <w:pStyle w:val="ListParagraph"/>
        <w:widowControl w:val="0"/>
        <w:tabs>
          <w:tab w:val="num" w:pos="1080"/>
        </w:tabs>
        <w:ind w:left="1080"/>
        <w:jc w:val="both"/>
        <w:rPr>
          <w:i/>
        </w:rPr>
      </w:pPr>
      <w:r w:rsidRPr="001A76F5">
        <w:rPr>
          <w:i/>
        </w:rPr>
        <w:t>Small-Scale Hybrid Alternative Energy Maximizer for Wind Turbines and Photovoltaic Panels</w:t>
      </w:r>
    </w:p>
    <w:p w14:paraId="2EC1DD36" w14:textId="77777777" w:rsidR="003006CE" w:rsidRPr="001A76F5" w:rsidRDefault="003006CE" w:rsidP="003006CE">
      <w:pPr>
        <w:pStyle w:val="ListParagraph"/>
        <w:widowControl w:val="0"/>
        <w:tabs>
          <w:tab w:val="num" w:pos="1080"/>
        </w:tabs>
        <w:ind w:left="1080" w:hanging="630"/>
        <w:jc w:val="both"/>
      </w:pPr>
    </w:p>
    <w:p w14:paraId="5E502E9E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Jonathan Baker, Summer 2009</w:t>
      </w:r>
    </w:p>
    <w:p w14:paraId="4519409C" w14:textId="77777777" w:rsidR="003006CE" w:rsidRPr="001A76F5" w:rsidRDefault="003006CE" w:rsidP="003006CE">
      <w:pPr>
        <w:pStyle w:val="ListParagraph"/>
        <w:widowControl w:val="0"/>
        <w:tabs>
          <w:tab w:val="num" w:pos="1080"/>
        </w:tabs>
        <w:ind w:left="1080"/>
        <w:jc w:val="both"/>
      </w:pPr>
      <w:r w:rsidRPr="001A76F5">
        <w:rPr>
          <w:i/>
          <w:iCs/>
        </w:rPr>
        <w:t>An Optimal, Low-Cost Design for Small Wind Turbine Converters Applied to Charging Batteries</w:t>
      </w:r>
    </w:p>
    <w:p w14:paraId="74D07902" w14:textId="77777777" w:rsidR="003006CE" w:rsidRPr="001A76F5" w:rsidRDefault="003006CE" w:rsidP="003006CE">
      <w:pPr>
        <w:widowControl w:val="0"/>
        <w:tabs>
          <w:tab w:val="num" w:pos="72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7CBF47D8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Christopher Hamilton, Summer 2009</w:t>
      </w:r>
    </w:p>
    <w:p w14:paraId="51342EEA" w14:textId="77777777" w:rsidR="003006CE" w:rsidRPr="001A76F5" w:rsidRDefault="003006CE" w:rsidP="003006CE">
      <w:pPr>
        <w:pStyle w:val="ListParagraph"/>
        <w:widowControl w:val="0"/>
        <w:tabs>
          <w:tab w:val="num" w:pos="1080"/>
        </w:tabs>
        <w:ind w:left="1080"/>
        <w:jc w:val="both"/>
      </w:pPr>
      <w:r w:rsidRPr="001A76F5">
        <w:rPr>
          <w:i/>
          <w:iCs/>
        </w:rPr>
        <w:t>Digital Control Algorithms: Low Power Wind Turbine Energy Maximizer for Charging Lead Acid Batteries</w:t>
      </w:r>
    </w:p>
    <w:p w14:paraId="59F8B42D" w14:textId="77777777" w:rsidR="003006CE" w:rsidRPr="001A76F5" w:rsidRDefault="003006CE" w:rsidP="003006CE">
      <w:pPr>
        <w:pStyle w:val="ListParagraph"/>
        <w:widowControl w:val="0"/>
        <w:tabs>
          <w:tab w:val="num" w:pos="1080"/>
        </w:tabs>
        <w:ind w:left="1080" w:hanging="630"/>
        <w:jc w:val="both"/>
      </w:pPr>
    </w:p>
    <w:p w14:paraId="35251524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 xml:space="preserve">Roberto </w:t>
      </w:r>
      <w:proofErr w:type="spellStart"/>
      <w:r w:rsidRPr="001A76F5">
        <w:t>Miguez</w:t>
      </w:r>
      <w:proofErr w:type="spellEnd"/>
      <w:r w:rsidRPr="001A76F5">
        <w:t>, Spring 2009</w:t>
      </w:r>
    </w:p>
    <w:p w14:paraId="6AA8C40B" w14:textId="77777777" w:rsidR="003006CE" w:rsidRPr="001A76F5" w:rsidRDefault="003006CE" w:rsidP="003006CE">
      <w:pPr>
        <w:pStyle w:val="ListParagraph"/>
        <w:widowControl w:val="0"/>
        <w:tabs>
          <w:tab w:val="num" w:pos="1080"/>
        </w:tabs>
        <w:ind w:left="1080"/>
        <w:jc w:val="both"/>
      </w:pPr>
      <w:r w:rsidRPr="001A76F5">
        <w:rPr>
          <w:i/>
          <w:iCs/>
        </w:rPr>
        <w:t>Introduction to the Grand Solar Belt of America: Combinatorial Optimization Using Genetic Algorithms</w:t>
      </w:r>
    </w:p>
    <w:p w14:paraId="6775BC26" w14:textId="77777777" w:rsidR="003006CE" w:rsidRPr="001A76F5" w:rsidRDefault="003006CE" w:rsidP="003006CE">
      <w:pPr>
        <w:widowControl w:val="0"/>
        <w:tabs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2ABFFC0F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proofErr w:type="spellStart"/>
      <w:r w:rsidRPr="001A76F5">
        <w:t>Venceslav</w:t>
      </w:r>
      <w:proofErr w:type="spellEnd"/>
      <w:r w:rsidRPr="001A76F5">
        <w:t xml:space="preserve"> </w:t>
      </w:r>
      <w:proofErr w:type="spellStart"/>
      <w:r w:rsidRPr="001A76F5">
        <w:t>Gaydarzhiev</w:t>
      </w:r>
      <w:proofErr w:type="spellEnd"/>
      <w:r w:rsidRPr="001A76F5">
        <w:t>, Fall 2007</w:t>
      </w:r>
    </w:p>
    <w:p w14:paraId="2235A7C3" w14:textId="77777777" w:rsidR="003006CE" w:rsidRPr="001A76F5" w:rsidRDefault="003006CE" w:rsidP="003006CE">
      <w:pPr>
        <w:pStyle w:val="ListParagraph"/>
        <w:widowControl w:val="0"/>
        <w:tabs>
          <w:tab w:val="num" w:pos="1080"/>
        </w:tabs>
        <w:ind w:left="1080"/>
        <w:jc w:val="both"/>
        <w:rPr>
          <w:i/>
          <w:iCs/>
        </w:rPr>
      </w:pPr>
      <w:r w:rsidRPr="001A76F5">
        <w:rPr>
          <w:i/>
          <w:iCs/>
        </w:rPr>
        <w:t xml:space="preserve">Energy Extraction using Maximum Energy Harvesting Control as a refinement over Maximum Power Point Tracking on an Energy Harvesting Backpack. </w:t>
      </w:r>
    </w:p>
    <w:p w14:paraId="7F71B549" w14:textId="77777777" w:rsidR="003006CE" w:rsidRPr="001A76F5" w:rsidRDefault="003006CE" w:rsidP="003006CE">
      <w:pPr>
        <w:pStyle w:val="ListParagraph"/>
        <w:tabs>
          <w:tab w:val="num" w:pos="1080"/>
        </w:tabs>
        <w:ind w:left="1080" w:hanging="630"/>
      </w:pPr>
    </w:p>
    <w:p w14:paraId="48449C5E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proofErr w:type="spellStart"/>
      <w:r w:rsidRPr="001A76F5">
        <w:t>Najlae</w:t>
      </w:r>
      <w:proofErr w:type="spellEnd"/>
      <w:r w:rsidRPr="001A76F5">
        <w:t xml:space="preserve"> </w:t>
      </w:r>
      <w:proofErr w:type="spellStart"/>
      <w:r w:rsidRPr="001A76F5">
        <w:t>Yazghi</w:t>
      </w:r>
      <w:proofErr w:type="spellEnd"/>
      <w:r w:rsidRPr="001A76F5">
        <w:t>, Fall 2006</w:t>
      </w:r>
    </w:p>
    <w:p w14:paraId="0B2F9CBE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Interactive Learning System for Electrical Engineering Circuits</w:t>
      </w:r>
    </w:p>
    <w:p w14:paraId="3C9CC94A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65E2F26C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Justin Reese, Fall  2006</w:t>
      </w:r>
    </w:p>
    <w:p w14:paraId="4E7B1192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Averaged Model of a Three-Port Solar Power Converter</w:t>
      </w:r>
    </w:p>
    <w:p w14:paraId="625DDCF0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45F1C74B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Matt Hicks, Spring 2006</w:t>
      </w:r>
    </w:p>
    <w:p w14:paraId="6777557F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High Frequency DC-DC converters</w:t>
      </w:r>
    </w:p>
    <w:p w14:paraId="6817CD63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742F5083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proofErr w:type="spellStart"/>
      <w:r w:rsidRPr="001A76F5">
        <w:t>Adje</w:t>
      </w:r>
      <w:proofErr w:type="spellEnd"/>
      <w:r w:rsidRPr="001A76F5">
        <w:t xml:space="preserve"> Mensah, Fall 2004</w:t>
      </w:r>
    </w:p>
    <w:p w14:paraId="5630B3F7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Modeling and Analysis of Solar Arrays for Grid Connected Systems with Maximum Power Tracking</w:t>
      </w:r>
    </w:p>
    <w:p w14:paraId="2574E6AB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10C20318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Rebecca Hayman, Fall 2004</w:t>
      </w:r>
    </w:p>
    <w:p w14:paraId="7DFD6271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DSP-Based Design of Solar-Based Inverter Systems</w:t>
      </w:r>
    </w:p>
    <w:p w14:paraId="7CB68820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0191363B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Loni Gibson, Fall 2000</w:t>
      </w:r>
    </w:p>
    <w:p w14:paraId="3ADA19A0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Steady State Analysis and Simulation of an Inverter Circuit for NASA Applications</w:t>
      </w:r>
    </w:p>
    <w:p w14:paraId="5C15DEB3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4E0D5A95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 xml:space="preserve">Enrique </w:t>
      </w:r>
      <w:proofErr w:type="spellStart"/>
      <w:r w:rsidRPr="001A76F5">
        <w:t>Tenicela</w:t>
      </w:r>
      <w:proofErr w:type="spellEnd"/>
      <w:r w:rsidRPr="001A76F5">
        <w:t>, Summer 2000</w:t>
      </w:r>
    </w:p>
    <w:p w14:paraId="7158F2FF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Steady State Analysis for a New Power Static Inverter Topology for Aerospace Applications</w:t>
      </w:r>
    </w:p>
    <w:p w14:paraId="7C6F1DEA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4DDB8ED2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Danny Tawil, Spring 1995</w:t>
      </w:r>
    </w:p>
    <w:p w14:paraId="7B02EF05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>Analysis of PWM Converters Including Transistor and Inductor Losses</w:t>
      </w:r>
    </w:p>
    <w:p w14:paraId="3A987FC3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076A39BB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lastRenderedPageBreak/>
        <w:t xml:space="preserve">Debra-Ann </w:t>
      </w:r>
      <w:proofErr w:type="spellStart"/>
      <w:r w:rsidRPr="001A76F5">
        <w:t>Kemnitz</w:t>
      </w:r>
      <w:proofErr w:type="spellEnd"/>
      <w:r w:rsidRPr="001A76F5">
        <w:t>, Spring 1994</w:t>
      </w:r>
    </w:p>
    <w:p w14:paraId="11355EE7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 xml:space="preserve">Simulation of Family of DC-to-DC Resonant Converters </w:t>
      </w:r>
    </w:p>
    <w:p w14:paraId="47867E96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 w:hanging="630"/>
        <w:jc w:val="both"/>
        <w:rPr>
          <w:sz w:val="20"/>
          <w:szCs w:val="20"/>
        </w:rPr>
      </w:pPr>
    </w:p>
    <w:p w14:paraId="0DB322F4" w14:textId="77777777" w:rsidR="003006CE" w:rsidRPr="001A76F5" w:rsidRDefault="003006CE" w:rsidP="003006CE">
      <w:pPr>
        <w:pStyle w:val="ListParagraph"/>
        <w:widowControl w:val="0"/>
        <w:numPr>
          <w:ilvl w:val="0"/>
          <w:numId w:val="3"/>
        </w:numPr>
        <w:tabs>
          <w:tab w:val="clear" w:pos="990"/>
          <w:tab w:val="num" w:pos="1080"/>
        </w:tabs>
        <w:ind w:left="1080" w:hanging="630"/>
        <w:contextualSpacing w:val="0"/>
        <w:jc w:val="both"/>
      </w:pPr>
      <w:r w:rsidRPr="001A76F5">
        <w:t>Henry Nguyen, Spring 1993</w:t>
      </w:r>
    </w:p>
    <w:p w14:paraId="2C5091AE" w14:textId="77777777" w:rsidR="003006CE" w:rsidRPr="001A76F5" w:rsidRDefault="003006CE" w:rsidP="003006CE">
      <w:pPr>
        <w:widowControl w:val="0"/>
        <w:tabs>
          <w:tab w:val="left" w:pos="-1440"/>
          <w:tab w:val="num" w:pos="1080"/>
        </w:tabs>
        <w:ind w:left="1080"/>
        <w:jc w:val="both"/>
        <w:rPr>
          <w:rFonts w:eastAsia="SimSun"/>
          <w:i/>
          <w:iCs/>
          <w:sz w:val="20"/>
          <w:szCs w:val="20"/>
        </w:rPr>
      </w:pPr>
      <w:r w:rsidRPr="001A76F5">
        <w:rPr>
          <w:rFonts w:eastAsia="SimSun"/>
          <w:i/>
          <w:iCs/>
          <w:sz w:val="20"/>
          <w:szCs w:val="20"/>
        </w:rPr>
        <w:t xml:space="preserve">Steady State Analysis and Design of Parallel Resonant Converters </w:t>
      </w:r>
    </w:p>
    <w:p w14:paraId="15A37F6C" w14:textId="3DFF293B" w:rsidR="00F57033" w:rsidRDefault="00F57033"/>
    <w:p w14:paraId="347E8452" w14:textId="5D9C71E6" w:rsidR="00F57033" w:rsidRDefault="00F57033"/>
    <w:p w14:paraId="0F11EC82" w14:textId="64D5FC12" w:rsidR="00F57033" w:rsidRDefault="00F57033"/>
    <w:p w14:paraId="635F1184" w14:textId="7A82612E" w:rsidR="00F57033" w:rsidRDefault="00F57033"/>
    <w:p w14:paraId="32BB2C4E" w14:textId="0C4DD022" w:rsidR="00F57033" w:rsidRDefault="00F57033"/>
    <w:sectPr w:rsidR="00F5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0A3"/>
    <w:multiLevelType w:val="hybridMultilevel"/>
    <w:tmpl w:val="FA82D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D2FC4"/>
    <w:multiLevelType w:val="hybridMultilevel"/>
    <w:tmpl w:val="6E0AE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3C66"/>
    <w:multiLevelType w:val="hybridMultilevel"/>
    <w:tmpl w:val="B3F676B6"/>
    <w:lvl w:ilvl="0" w:tplc="6158062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72406">
    <w:abstractNumId w:val="0"/>
  </w:num>
  <w:num w:numId="2" w16cid:durableId="1025324666">
    <w:abstractNumId w:val="1"/>
  </w:num>
  <w:num w:numId="3" w16cid:durableId="16235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33"/>
    <w:rsid w:val="00194E99"/>
    <w:rsid w:val="003006CE"/>
    <w:rsid w:val="004D1335"/>
    <w:rsid w:val="00930DB5"/>
    <w:rsid w:val="00B94ADE"/>
    <w:rsid w:val="00D743CA"/>
    <w:rsid w:val="00DF4673"/>
    <w:rsid w:val="00F35368"/>
    <w:rsid w:val="00F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E454"/>
  <w15:chartTrackingRefBased/>
  <w15:docId w15:val="{C2347E99-3F82-AF4C-8ADD-B0B6CCC9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57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F57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57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F57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7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F57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9"/>
    <w:rsid w:val="00F57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9"/>
    <w:rsid w:val="00F57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0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033"/>
    <w:rPr>
      <w:b/>
      <w:bCs/>
      <w:smallCaps/>
      <w:color w:val="0F4761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uiPriority w:val="99"/>
    <w:rsid w:val="00B94ADE"/>
    <w:pPr>
      <w:widowControl w:val="0"/>
      <w:ind w:left="270"/>
      <w:jc w:val="both"/>
    </w:pPr>
    <w:rPr>
      <w:rFonts w:ascii="Century Schoolbook" w:eastAsia="SimSun" w:hAnsi="Century Schoolbook" w:cs="Century Schoolbook"/>
      <w:i/>
      <w:iCs/>
      <w:kern w:val="0"/>
      <w:sz w:val="20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4ADE"/>
    <w:rPr>
      <w:rFonts w:ascii="Century Schoolbook" w:eastAsia="SimSun" w:hAnsi="Century Schoolbook" w:cs="Century Schoolbook"/>
      <w:i/>
      <w:iCs/>
      <w:kern w:val="0"/>
      <w:sz w:val="20"/>
      <w:szCs w:val="20"/>
      <w14:ligatures w14:val="none"/>
    </w:rPr>
  </w:style>
  <w:style w:type="paragraph" w:customStyle="1" w:styleId="Default">
    <w:name w:val="Default"/>
    <w:rsid w:val="00B94ADE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Batarseh</dc:creator>
  <cp:keywords/>
  <dc:description/>
  <cp:lastModifiedBy>Issa Batarseh</cp:lastModifiedBy>
  <cp:revision>2</cp:revision>
  <dcterms:created xsi:type="dcterms:W3CDTF">2024-06-05T15:24:00Z</dcterms:created>
  <dcterms:modified xsi:type="dcterms:W3CDTF">2024-06-05T15:24:00Z</dcterms:modified>
</cp:coreProperties>
</file>